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СМОЛЕНСКОГО СЕЛЬСОВЕТА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СМОЛЕНСКОГО РАЙОНА АЛТАЙСКОГО КРАЯ</w:t>
      </w:r>
    </w:p>
    <w:p>
      <w:pPr>
        <w:pStyle w:val="Normal"/>
        <w:tabs>
          <w:tab w:val="left" w:pos="4500" w:leader="none"/>
          <w:tab w:val="left" w:pos="468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11.04.2016 №31                                                                                  с. Смоленское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2"/>
        <w:gridCol w:w="4243"/>
      </w:tblGrid>
      <w:tr>
        <w:trPr>
          <w:trHeight w:val="802" w:hRule="atLeast"/>
          <w:cantSplit w:val="false"/>
        </w:trPr>
        <w:tc>
          <w:tcPr>
            <w:tcW w:w="5562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исполнении бюджета муниципального образования Смоленский сельсовет за 1 квартал 2016 года 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25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Бюджет Смоленского сельсовета за 1 кварта 2016 года исполнен по доходам в сумме 1224,97 тыс. рублей, что составляет 89,9 % к плану. Налоговых и неналоговых доходов в сельский бюджет поступило 951,6 тыс. рублей при плане 1088,9 тыс. рублей, что составляет 87,4 % к плану.</w:t>
      </w:r>
    </w:p>
    <w:p>
      <w:pPr>
        <w:pStyle w:val="Normal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  отчетный период поступило из районного бюджета 273,4 тыс. рублей.</w:t>
      </w:r>
    </w:p>
    <w:p>
      <w:pPr>
        <w:pStyle w:val="Normal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расходам бюджет сельсовета за 1 квартал 2016 года исполнен в сумме 1156,4тыс. рублей, при плановых назначениях 1537,75 тыс. рублей, что составляет 75,2 процентов.</w:t>
      </w:r>
    </w:p>
    <w:p>
      <w:pPr>
        <w:pStyle w:val="Normal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</w:t>
      </w:r>
      <w:r>
        <w:rPr>
          <w:sz w:val="28"/>
          <w:szCs w:val="28"/>
          <w:highlight w:val="yellow"/>
        </w:rPr>
        <w:t>14</w:t>
      </w:r>
      <w:r>
        <w:rPr>
          <w:sz w:val="28"/>
          <w:szCs w:val="28"/>
        </w:rPr>
        <w:t xml:space="preserve"> решения Собрания депутатов </w:t>
      </w:r>
      <w:r>
        <w:rPr>
          <w:sz w:val="28"/>
          <w:szCs w:val="28"/>
          <w:highlight w:val="yellow"/>
        </w:rPr>
        <w:t>от 21.03.2014</w:t>
      </w:r>
      <w:r>
        <w:rPr>
          <w:sz w:val="28"/>
          <w:szCs w:val="28"/>
        </w:rPr>
        <w:t xml:space="preserve"> года № 4 «Об утверждении положения о бюджетном устройстве, бюджетном процессе и финансовом контроле в муниципальном образовании Смоленский сельсовет Смоленского района Алтайского края» </w:t>
      </w:r>
    </w:p>
    <w:p>
      <w:pPr>
        <w:pStyle w:val="Normal"/>
        <w:ind w:left="0" w:right="0" w:firstLine="85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851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 отчет об исполнении бюджета Смоленского сельсовета за 1 квартал 2016года (прилагается).</w:t>
      </w:r>
    </w:p>
    <w:p>
      <w:pPr>
        <w:pStyle w:val="Normal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обнародовать в установленном порядке.</w:t>
      </w:r>
    </w:p>
    <w:p>
      <w:pPr>
        <w:pStyle w:val="Normal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>
      <w:pPr>
        <w:pStyle w:val="Normal"/>
        <w:ind w:left="225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сельсовета                                               Б.А. Жарков</w:t>
      </w:r>
    </w:p>
    <w:p>
      <w:pPr>
        <w:pStyle w:val="Normal"/>
        <w:ind w:left="225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>УТВЕРЖДЕН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>постановлением Главы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Администрации сельсовета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>от 11.04.2016 № 31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муниципального образования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Смоленский сельсовет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 1 квартал 2016 года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18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Доходная часть бюджета сельсовета за 1 квартал 2016 года по собственным доходам исполнена на 89,9 %, при плане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1362,3 тыс. руб., фактически поступило 1224,97 тыс. руб., что составляет 96 % к соответствующему периоду 2015года. В общем объеме поступлений собственные доходы составили 77,7 %.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Дефицит бюджета составил 1152,3  тыс. руб.</w:t>
      </w:r>
    </w:p>
    <w:p>
      <w:pPr>
        <w:pStyle w:val="Normal"/>
        <w:ind w:left="18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Кроме собственных доходов получено:</w:t>
      </w:r>
    </w:p>
    <w:p>
      <w:pPr>
        <w:pStyle w:val="Normal"/>
        <w:ind w:left="18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-  дотация бюджетам поселений на выравнивание бюджетной обеспеченности в размере 273,4 тыс. руб.;</w:t>
      </w:r>
    </w:p>
    <w:p>
      <w:pPr>
        <w:pStyle w:val="Normal"/>
        <w:ind w:left="18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18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разрезе налоговых и неналоговых поступлений исполнение доходной  части бюджета выглядит  следующим образом:      </w:t>
      </w:r>
    </w:p>
    <w:p>
      <w:pPr>
        <w:pStyle w:val="Normal"/>
        <w:jc w:val="both"/>
        <w:rPr>
          <w:sz w:val="26"/>
          <w:szCs w:val="26"/>
        </w:rPr>
      </w:pPr>
      <w:r>
        <w:rPr/>
        <w:t xml:space="preserve">                                                                                                                                            </w:t>
      </w:r>
      <w:r>
        <w:rPr>
          <w:sz w:val="22"/>
          <w:szCs w:val="22"/>
        </w:rPr>
        <w:t>(тыс.руб</w:t>
      </w:r>
      <w:r>
        <w:rPr>
          <w:sz w:val="26"/>
          <w:szCs w:val="26"/>
        </w:rPr>
        <w:t>.)</w:t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3525"/>
        <w:gridCol w:w="1620"/>
        <w:gridCol w:w="1078"/>
        <w:gridCol w:w="777"/>
        <w:gridCol w:w="1023"/>
        <w:gridCol w:w="900"/>
        <w:gridCol w:w="913"/>
      </w:tblGrid>
      <w:tr>
        <w:trPr>
          <w:trHeight w:val="225" w:hRule="atLeast"/>
          <w:cantSplit w:val="false"/>
        </w:trPr>
        <w:tc>
          <w:tcPr>
            <w:tcW w:w="35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доходов</w:t>
            </w:r>
          </w:p>
        </w:tc>
        <w:tc>
          <w:tcPr>
            <w:tcW w:w="16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План 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 2016</w:t>
            </w:r>
          </w:p>
        </w:tc>
        <w:tc>
          <w:tcPr>
            <w:tcW w:w="10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Факт        </w:t>
            </w:r>
            <w:r>
              <w:rPr>
                <w:sz w:val="22"/>
                <w:szCs w:val="22"/>
              </w:rPr>
              <w:t>1 квартал 2016</w:t>
            </w:r>
            <w:r>
              <w:rPr>
                <w:b/>
                <w:sz w:val="22"/>
                <w:szCs w:val="22"/>
              </w:rPr>
              <w:t>.</w:t>
            </w:r>
          </w:p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Исполнение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</w:tr>
      <w:tr>
        <w:trPr>
          <w:trHeight w:val="462" w:hRule="atLeast"/>
          <w:cantSplit w:val="false"/>
        </w:trPr>
        <w:tc>
          <w:tcPr>
            <w:tcW w:w="352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07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тыс.руб.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1полуго</w:t>
            </w:r>
          </w:p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дие     2015г.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Роста к сотв.периоду</w:t>
            </w:r>
          </w:p>
        </w:tc>
      </w:tr>
      <w:tr>
        <w:trPr>
          <w:cantSplit w:val="false"/>
        </w:trPr>
        <w:tc>
          <w:tcPr>
            <w:tcW w:w="3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Налоговые доходы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973,9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849,0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87,2</w:t>
            </w: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-124,9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865,6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98,1</w:t>
            </w:r>
          </w:p>
        </w:tc>
      </w:tr>
      <w:tr>
        <w:trPr>
          <w:cantSplit w:val="false"/>
        </w:trPr>
        <w:tc>
          <w:tcPr>
            <w:tcW w:w="3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272,5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223,5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82,0</w:t>
            </w: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-49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200,4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111,5</w:t>
            </w:r>
          </w:p>
        </w:tc>
      </w:tr>
      <w:tr>
        <w:trPr>
          <w:cantSplit w:val="false"/>
        </w:trPr>
        <w:tc>
          <w:tcPr>
            <w:tcW w:w="3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имущество с физических лиц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71,5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40,5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56,7</w:t>
            </w: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-31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69,9</w:t>
            </w:r>
          </w:p>
        </w:tc>
      </w:tr>
      <w:tr>
        <w:trPr>
          <w:cantSplit w:val="false"/>
        </w:trPr>
        <w:tc>
          <w:tcPr>
            <w:tcW w:w="3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221,9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45,8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</w:t>
            </w: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-25,1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121,9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37,6</w:t>
            </w:r>
          </w:p>
        </w:tc>
      </w:tr>
      <w:tr>
        <w:trPr>
          <w:cantSplit w:val="false"/>
        </w:trPr>
        <w:tc>
          <w:tcPr>
            <w:tcW w:w="3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497,9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128,7</w:t>
            </w: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110,9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113,4</w:t>
            </w:r>
          </w:p>
        </w:tc>
      </w:tr>
      <w:tr>
        <w:trPr>
          <w:cantSplit w:val="false"/>
        </w:trPr>
        <w:tc>
          <w:tcPr>
            <w:tcW w:w="3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сельхоз. налог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41,2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196,2</w:t>
            </w: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46,3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</w:tr>
      <w:tr>
        <w:trPr>
          <w:cantSplit w:val="false"/>
        </w:trPr>
        <w:tc>
          <w:tcPr>
            <w:tcW w:w="3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Неналоговые доходы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115,0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102,6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89,2</w:t>
            </w: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-12,4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119,3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</w:t>
            </w:r>
          </w:p>
        </w:tc>
      </w:tr>
      <w:tr>
        <w:trPr>
          <w:cantSplit w:val="false"/>
        </w:trPr>
        <w:tc>
          <w:tcPr>
            <w:tcW w:w="3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 имущества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58,1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89,4</w:t>
            </w: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-6,9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60,9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95,4</w:t>
            </w:r>
          </w:p>
        </w:tc>
      </w:tr>
      <w:tr>
        <w:trPr>
          <w:cantSplit w:val="false"/>
        </w:trPr>
        <w:tc>
          <w:tcPr>
            <w:tcW w:w="3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Доходы, поступившие в порядке возмещения расходов, понесенных в связи с эксплуатацией имущества поселений 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44,5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89,0</w:t>
            </w: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-5,5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29,7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155,1</w:t>
            </w:r>
          </w:p>
        </w:tc>
      </w:tr>
      <w:tr>
        <w:trPr>
          <w:cantSplit w:val="false"/>
        </w:trPr>
        <w:tc>
          <w:tcPr>
            <w:tcW w:w="3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cantSplit w:val="false"/>
        </w:trPr>
        <w:tc>
          <w:tcPr>
            <w:tcW w:w="3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cantSplit w:val="false"/>
        </w:trPr>
        <w:tc>
          <w:tcPr>
            <w:tcW w:w="3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доходы от оказания платных услуг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cantSplit w:val="false"/>
        </w:trPr>
        <w:tc>
          <w:tcPr>
            <w:tcW w:w="3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собственные доходы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1088,9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951,6</w:t>
            </w:r>
          </w:p>
        </w:tc>
        <w:tc>
          <w:tcPr>
            <w:tcW w:w="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87,4</w:t>
            </w:r>
          </w:p>
        </w:tc>
        <w:tc>
          <w:tcPr>
            <w:tcW w:w="1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-137,3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987,5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96,4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 целом  доходная часть бюджета  исполнена  на 89,9%.                                                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Расходы бюджета Смоленского сельсовета за 1 квартал 2016 года составили 1156,4 тыс. руб.  при плане 1537,75 тыс. руб., что составило 75,2%.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Средства резервного фонда не расходовались. В разрезе функциональной классификации расходов бюджета, исполнение выглядит следующим образом: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right"/>
        <w:rPr/>
      </w:pPr>
      <w:r>
        <w:rPr/>
        <w:t>(тыс. руб.)</w:t>
      </w:r>
    </w:p>
    <w:tbl>
      <w:tblPr>
        <w:jc w:val="left"/>
        <w:tblInd w:w="-43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18"/>
        <w:gridCol w:w="4678"/>
        <w:gridCol w:w="1080"/>
        <w:gridCol w:w="899"/>
        <w:gridCol w:w="899"/>
        <w:gridCol w:w="1049"/>
        <w:gridCol w:w="1115"/>
      </w:tblGrid>
      <w:tr>
        <w:trPr>
          <w:trHeight w:val="1115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Раздел, подраздел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квартал 2016.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квартал 2016..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Соответств.период 2015г.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роста к соответств.периоду 2015г.</w:t>
            </w:r>
          </w:p>
        </w:tc>
      </w:tr>
      <w:tr>
        <w:trPr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0103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законодательных органов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Администрации муниципального образования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98,5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50,3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>
        <w:trPr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Функционирование испол. органов (Аппарат)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406,1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501,95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>
        <w:trPr>
          <w:trHeight w:val="330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общегосударственные вопросы (всего)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195,2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72,8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165,3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117,9</w:t>
            </w:r>
          </w:p>
        </w:tc>
      </w:tr>
      <w:tr>
        <w:trPr>
          <w:trHeight w:val="330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т.ч.  Централизованная бухгалтерия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78,2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60,5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</w:tr>
      <w:tr>
        <w:trPr>
          <w:trHeight w:val="345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недвижимости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Административная комиссия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45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84,2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</w:t>
            </w:r>
          </w:p>
        </w:tc>
      </w:tr>
      <w:tr>
        <w:trPr>
          <w:trHeight w:val="345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0310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45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0314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Противодействие терроризму и профилактика экстремизма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45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0405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Утилизация и уничтожение биологических отходов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45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0412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45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0501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45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 всего: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147,4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73,5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143,5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</w:t>
            </w:r>
          </w:p>
        </w:tc>
      </w:tr>
      <w:tr>
        <w:trPr>
          <w:trHeight w:val="138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в т.ч. уличное освещение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50,1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83,5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35,6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>
        <w:trPr>
          <w:trHeight w:val="138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45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прочие мероприятия по благоустройству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96,96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107,7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>
        <w:trPr>
          <w:trHeight w:val="345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 кладбищ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trHeight w:val="345" w:hRule="atLeast"/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0801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Культура    всего: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450,75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350,4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77,7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36,7</w:t>
            </w:r>
          </w:p>
        </w:tc>
      </w:tr>
      <w:tr>
        <w:trPr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в т. ч: Дом культуры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368,75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77,6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53,2</w:t>
            </w:r>
          </w:p>
        </w:tc>
      </w:tr>
      <w:tr>
        <w:trPr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>
              <w:rPr>
                <w:sz w:val="22"/>
                <w:szCs w:val="22"/>
              </w:rPr>
              <w:t>Музеи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229,9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</w:t>
            </w:r>
          </w:p>
        </w:tc>
      </w:tr>
      <w:tr>
        <w:trPr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Социальное обеспечение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1101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 всего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>
        <w:trPr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1537,75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1156,4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75,2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1923,75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60,1</w:t>
            </w:r>
          </w:p>
        </w:tc>
      </w:tr>
      <w:tr>
        <w:trPr>
          <w:cantSplit w:val="false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highlight w:val="yellow"/>
              </w:rPr>
            </w:r>
          </w:p>
        </w:tc>
      </w:tr>
    </w:tbl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719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count="267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qFormat="1" w:unhideWhenUsed="1" w:semiHidden="1" w:name="caption"/>
    <w:lsdException w:qFormat="1" w:name="Title"/>
    <w:lsdException w:qFormat="1" w:name="Subtitle"/>
    <w:lsdException w:qFormat="1" w:name="Strong"/>
    <w:lsdException w:qFormat="1" w:name="Emphasis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</w:latentStyles>
  <w:style w:type="paragraph" w:styleId="Normal" w:default="1">
    <w:name w:val="Normal"/>
    <w:qFormat/>
    <w:rsid w:val="00311c4a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311c4a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969A0-A8B6-4BF6-B246-FF09424FF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2015-07-27T10:16:00Z</dcterms:created>
  <dc:creator>USER</dc:creator>
  <dc:language>ru-RU</dc:language>
  <cp:lastModifiedBy>XTreme.ws</cp:lastModifiedBy>
  <cp:lastPrinted>2016-06-06T15:58:19Z</cp:lastPrinted>
  <dcterms:modified xsi:type="dcterms:W3CDTF">2016-06-02T10:29:00Z</dcterms:modified>
  <cp:revision>10</cp:revision>
  <dc:title>РОССИЙСКАЯ ФЕДЕРАЦИЯ</dc:title>
</cp:coreProperties>
</file>